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08D" w:rsidRPr="00B6208D" w:rsidRDefault="00E8014A" w:rsidP="00E8014A">
      <w:pPr>
        <w:widowControl w:val="0"/>
        <w:autoSpaceDE w:val="0"/>
        <w:autoSpaceDN w:val="0"/>
        <w:jc w:val="center"/>
        <w:rPr>
          <w:b/>
          <w:szCs w:val="28"/>
        </w:rPr>
      </w:pPr>
      <w:bookmarkStart w:id="0" w:name="P193"/>
      <w:bookmarkEnd w:id="0"/>
      <w:r w:rsidRPr="00B6208D">
        <w:rPr>
          <w:b/>
          <w:szCs w:val="28"/>
        </w:rPr>
        <w:t>Паспорт муниципальной программы</w:t>
      </w:r>
      <w:r w:rsidR="00B6208D" w:rsidRPr="00B6208D">
        <w:rPr>
          <w:b/>
          <w:szCs w:val="28"/>
        </w:rPr>
        <w:t xml:space="preserve"> </w:t>
      </w:r>
    </w:p>
    <w:p w:rsidR="00E8014A" w:rsidRPr="00B6208D" w:rsidRDefault="00B6208D" w:rsidP="00E8014A">
      <w:pPr>
        <w:widowControl w:val="0"/>
        <w:autoSpaceDE w:val="0"/>
        <w:autoSpaceDN w:val="0"/>
        <w:jc w:val="center"/>
        <w:rPr>
          <w:b/>
          <w:szCs w:val="28"/>
        </w:rPr>
      </w:pPr>
      <w:r w:rsidRPr="00B6208D">
        <w:rPr>
          <w:b/>
          <w:szCs w:val="28"/>
        </w:rPr>
        <w:t>«</w:t>
      </w:r>
      <w:r w:rsidRPr="00B6208D">
        <w:rPr>
          <w:rFonts w:eastAsiaTheme="minorHAnsi"/>
          <w:b/>
          <w:szCs w:val="28"/>
        </w:rPr>
        <w:t>Содержание городских территорий, озеленение и благоустройство в городе Пыть-Яхе»</w:t>
      </w:r>
    </w:p>
    <w:p w:rsidR="00E8014A" w:rsidRPr="00B6208D" w:rsidRDefault="00E8014A" w:rsidP="00E8014A">
      <w:pPr>
        <w:widowControl w:val="0"/>
        <w:autoSpaceDE w:val="0"/>
        <w:autoSpaceDN w:val="0"/>
        <w:jc w:val="center"/>
        <w:rPr>
          <w:rFonts w:ascii="Calibri" w:hAnsi="Calibri" w:cs="Calibri"/>
          <w:b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97"/>
        <w:gridCol w:w="1146"/>
        <w:gridCol w:w="988"/>
        <w:gridCol w:w="912"/>
        <w:gridCol w:w="878"/>
        <w:gridCol w:w="758"/>
        <w:gridCol w:w="510"/>
        <w:gridCol w:w="509"/>
        <w:gridCol w:w="462"/>
        <w:gridCol w:w="465"/>
        <w:gridCol w:w="922"/>
        <w:gridCol w:w="922"/>
        <w:gridCol w:w="466"/>
        <w:gridCol w:w="461"/>
        <w:gridCol w:w="922"/>
        <w:gridCol w:w="856"/>
        <w:gridCol w:w="846"/>
        <w:gridCol w:w="1974"/>
      </w:tblGrid>
      <w:tr w:rsidR="00E8014A" w:rsidRPr="0001576A" w:rsidTr="00B6208D">
        <w:trPr>
          <w:cantSplit/>
          <w:trHeight w:val="20"/>
        </w:trPr>
        <w:tc>
          <w:tcPr>
            <w:tcW w:w="519" w:type="pct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Наименование муниципальной программы &lt;1&gt;</w:t>
            </w:r>
          </w:p>
        </w:tc>
        <w:tc>
          <w:tcPr>
            <w:tcW w:w="1394" w:type="pct"/>
            <w:gridSpan w:val="4"/>
          </w:tcPr>
          <w:p w:rsidR="00E8014A" w:rsidRPr="00A34325" w:rsidRDefault="00E8014A" w:rsidP="00E8014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34325">
              <w:rPr>
                <w:rFonts w:eastAsiaTheme="minorHAnsi"/>
                <w:sz w:val="24"/>
                <w:szCs w:val="24"/>
              </w:rPr>
              <w:t>Содержание городских территорий, озеленение и благоустройство в городе Пыть-Яхе</w:t>
            </w:r>
          </w:p>
        </w:tc>
        <w:tc>
          <w:tcPr>
            <w:tcW w:w="2224" w:type="pct"/>
            <w:gridSpan w:val="11"/>
          </w:tcPr>
          <w:p w:rsidR="00E8014A" w:rsidRPr="00A34325" w:rsidRDefault="00E8014A" w:rsidP="00E8014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34325">
              <w:rPr>
                <w:sz w:val="24"/>
                <w:szCs w:val="24"/>
              </w:rPr>
              <w:t>Сроки реализации муниципальной программы &lt;2&gt;</w:t>
            </w:r>
          </w:p>
        </w:tc>
        <w:tc>
          <w:tcPr>
            <w:tcW w:w="864" w:type="pct"/>
            <w:gridSpan w:val="2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2022-2025</w:t>
            </w:r>
            <w:r w:rsidRPr="0001576A">
              <w:rPr>
                <w:sz w:val="24"/>
                <w:szCs w:val="24"/>
              </w:rPr>
              <w:t xml:space="preserve"> годы и на </w:t>
            </w:r>
            <w:bookmarkStart w:id="1" w:name="_GoBack"/>
            <w:bookmarkEnd w:id="1"/>
            <w:r w:rsidRPr="0001576A">
              <w:rPr>
                <w:sz w:val="24"/>
                <w:szCs w:val="24"/>
              </w:rPr>
              <w:t>период до 2030 года</w:t>
            </w:r>
          </w:p>
        </w:tc>
      </w:tr>
      <w:tr w:rsidR="00E8014A" w:rsidRPr="0001576A" w:rsidTr="00B6208D">
        <w:trPr>
          <w:cantSplit/>
          <w:trHeight w:val="20"/>
        </w:trPr>
        <w:tc>
          <w:tcPr>
            <w:tcW w:w="519" w:type="pct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Куратор муниципальной программы &lt;3&gt;</w:t>
            </w:r>
          </w:p>
        </w:tc>
        <w:tc>
          <w:tcPr>
            <w:tcW w:w="4481" w:type="pct"/>
            <w:gridSpan w:val="17"/>
          </w:tcPr>
          <w:p w:rsidR="00E8014A" w:rsidRPr="00A34325" w:rsidRDefault="00E8014A" w:rsidP="00E8014A">
            <w:pPr>
              <w:jc w:val="both"/>
              <w:rPr>
                <w:sz w:val="24"/>
                <w:szCs w:val="24"/>
              </w:rPr>
            </w:pPr>
            <w:r w:rsidRPr="00A34325">
              <w:rPr>
                <w:sz w:val="24"/>
                <w:szCs w:val="24"/>
              </w:rPr>
              <w:t>Заместитель главы города Пыть-Яха (направление деятельности жилищно-коммунальный комплекс</w:t>
            </w:r>
            <w:r>
              <w:rPr>
                <w:sz w:val="24"/>
                <w:szCs w:val="24"/>
              </w:rPr>
              <w:t>)</w:t>
            </w:r>
          </w:p>
          <w:p w:rsidR="00E8014A" w:rsidRPr="00A34325" w:rsidRDefault="00E8014A" w:rsidP="00E8014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E8014A" w:rsidRPr="0001576A" w:rsidTr="00B6208D">
        <w:trPr>
          <w:cantSplit/>
          <w:trHeight w:val="20"/>
        </w:trPr>
        <w:tc>
          <w:tcPr>
            <w:tcW w:w="519" w:type="pct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Ответственный исполнитель муниципальной программы &lt;4&gt;</w:t>
            </w:r>
          </w:p>
        </w:tc>
        <w:tc>
          <w:tcPr>
            <w:tcW w:w="4481" w:type="pct"/>
            <w:gridSpan w:val="17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E8014A" w:rsidRPr="0001576A" w:rsidTr="00B6208D">
        <w:trPr>
          <w:cantSplit/>
          <w:trHeight w:val="20"/>
        </w:trPr>
        <w:tc>
          <w:tcPr>
            <w:tcW w:w="519" w:type="pct"/>
          </w:tcPr>
          <w:p w:rsidR="00E8014A" w:rsidRPr="004A5F3F" w:rsidRDefault="00E8014A" w:rsidP="00E8014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Соисполни</w:t>
            </w:r>
            <w:r>
              <w:rPr>
                <w:sz w:val="24"/>
                <w:szCs w:val="24"/>
              </w:rPr>
              <w:t xml:space="preserve">тели </w:t>
            </w:r>
            <w:r w:rsidRPr="004A5F3F">
              <w:rPr>
                <w:sz w:val="24"/>
                <w:szCs w:val="24"/>
              </w:rPr>
              <w:t xml:space="preserve">муниципальной программы </w:t>
            </w:r>
          </w:p>
          <w:p w:rsidR="00E8014A" w:rsidRPr="0001576A" w:rsidRDefault="00E8014A" w:rsidP="00E801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1" w:type="pct"/>
            <w:gridSpan w:val="17"/>
          </w:tcPr>
          <w:p w:rsidR="00E8014A" w:rsidRPr="0001576A" w:rsidRDefault="00E8014A" w:rsidP="00E8014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76A">
              <w:rPr>
                <w:rFonts w:ascii="Times New Roman" w:hAnsi="Times New Roman"/>
                <w:sz w:val="24"/>
                <w:szCs w:val="24"/>
              </w:rPr>
              <w:t>Управление по внутренней политике администр</w:t>
            </w:r>
            <w:r>
              <w:rPr>
                <w:rFonts w:ascii="Times New Roman" w:hAnsi="Times New Roman"/>
                <w:sz w:val="24"/>
                <w:szCs w:val="24"/>
              </w:rPr>
              <w:t>ации города Пыть-Яха</w:t>
            </w:r>
          </w:p>
          <w:p w:rsidR="00E8014A" w:rsidRPr="00A9622C" w:rsidRDefault="00E8014A" w:rsidP="00E8014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22C">
              <w:rPr>
                <w:rFonts w:ascii="Times New Roman" w:hAnsi="Times New Roman"/>
                <w:sz w:val="24"/>
                <w:szCs w:val="24"/>
              </w:rPr>
              <w:t>Управление архитектуры и градостроительства администрации города Пыть-Яха</w:t>
            </w:r>
          </w:p>
          <w:p w:rsidR="00E8014A" w:rsidRPr="00192650" w:rsidRDefault="00E8014A" w:rsidP="00E8014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22C">
              <w:rPr>
                <w:rFonts w:ascii="Times New Roman" w:hAnsi="Times New Roman"/>
                <w:sz w:val="24"/>
                <w:szCs w:val="24"/>
              </w:rPr>
              <w:t>МКУ «Управление капитального строительства города Пыть-Яха»</w:t>
            </w:r>
          </w:p>
        </w:tc>
      </w:tr>
      <w:tr w:rsidR="00E8014A" w:rsidRPr="0001576A" w:rsidTr="00B6208D">
        <w:trPr>
          <w:cantSplit/>
          <w:trHeight w:val="20"/>
        </w:trPr>
        <w:tc>
          <w:tcPr>
            <w:tcW w:w="519" w:type="pct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Цели муниципальной программы &lt;7&gt;</w:t>
            </w:r>
          </w:p>
        </w:tc>
        <w:tc>
          <w:tcPr>
            <w:tcW w:w="4481" w:type="pct"/>
            <w:gridSpan w:val="17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Повышение комфортности условий проживания граждан, поддержание и улучшение санитарного и эстетического состояния территорий города, содержание территорий города и расположенных на ней объектов</w:t>
            </w:r>
          </w:p>
        </w:tc>
      </w:tr>
      <w:tr w:rsidR="00E8014A" w:rsidRPr="0001576A" w:rsidTr="00B6208D">
        <w:trPr>
          <w:cantSplit/>
          <w:trHeight w:val="20"/>
        </w:trPr>
        <w:tc>
          <w:tcPr>
            <w:tcW w:w="519" w:type="pct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lastRenderedPageBreak/>
              <w:t>Задачи муниципальной программы&lt;7&gt;</w:t>
            </w:r>
          </w:p>
        </w:tc>
        <w:tc>
          <w:tcPr>
            <w:tcW w:w="4481" w:type="pct"/>
            <w:gridSpan w:val="17"/>
          </w:tcPr>
          <w:p w:rsidR="00E8014A" w:rsidRPr="0001576A" w:rsidRDefault="00E8014A" w:rsidP="00E8014A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</w:pPr>
            <w:r w:rsidRPr="0001576A">
              <w:t>Организация освещения улиц.</w:t>
            </w:r>
          </w:p>
          <w:p w:rsidR="00E8014A" w:rsidRPr="0001576A" w:rsidRDefault="00E8014A" w:rsidP="00E8014A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</w:pPr>
            <w:r w:rsidRPr="0001576A">
              <w:rPr>
                <w:shd w:val="clear" w:color="auto" w:fill="FFFFFF"/>
              </w:rPr>
              <w:t>Обустройство, использование, защита и охрана городских лесов</w:t>
            </w:r>
            <w:r>
              <w:rPr>
                <w:shd w:val="clear" w:color="auto" w:fill="FFFFFF"/>
              </w:rPr>
              <w:t xml:space="preserve"> и зеленых насаждений.</w:t>
            </w:r>
          </w:p>
          <w:p w:rsidR="00E8014A" w:rsidRPr="0001576A" w:rsidRDefault="00E8014A" w:rsidP="00E8014A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</w:pPr>
            <w:r w:rsidRPr="0001576A">
              <w:t>Содержание мест захоронения.</w:t>
            </w:r>
          </w:p>
          <w:p w:rsidR="00E8014A" w:rsidRPr="006A6C67" w:rsidRDefault="00E8014A" w:rsidP="00E8014A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</w:pPr>
            <w:r w:rsidRPr="0001576A">
              <w:rPr>
                <w:shd w:val="clear" w:color="auto" w:fill="FFFFFF"/>
              </w:rPr>
              <w:t>Декоративно-</w:t>
            </w:r>
            <w:r w:rsidRPr="006A6C67">
              <w:rPr>
                <w:shd w:val="clear" w:color="auto" w:fill="FFFFFF"/>
              </w:rPr>
              <w:t>художественное и праздничное оформление города.</w:t>
            </w:r>
          </w:p>
          <w:p w:rsidR="00E8014A" w:rsidRPr="006A6C67" w:rsidRDefault="00E8014A" w:rsidP="00E8014A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</w:pPr>
            <w:r w:rsidRPr="006A6C67">
              <w:rPr>
                <w:shd w:val="clear" w:color="auto" w:fill="FFFFFF"/>
              </w:rPr>
              <w:t>Повышение уровня благоустройства территорий общего пользования.</w:t>
            </w:r>
          </w:p>
          <w:p w:rsidR="00E8014A" w:rsidRPr="0001576A" w:rsidRDefault="00E8014A" w:rsidP="00E8014A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</w:pPr>
            <w:r w:rsidRPr="006A6C67">
              <w:t>Повышение уровня культуры населения.</w:t>
            </w:r>
          </w:p>
        </w:tc>
      </w:tr>
      <w:tr w:rsidR="00E8014A" w:rsidRPr="0001576A" w:rsidTr="00B6208D">
        <w:trPr>
          <w:cantSplit/>
          <w:trHeight w:val="20"/>
        </w:trPr>
        <w:tc>
          <w:tcPr>
            <w:tcW w:w="519" w:type="pct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Подпрограммы &lt;7&gt;</w:t>
            </w:r>
          </w:p>
        </w:tc>
        <w:tc>
          <w:tcPr>
            <w:tcW w:w="4481" w:type="pct"/>
            <w:gridSpan w:val="17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Муниципальная программа не содержит подпрограмм.</w:t>
            </w:r>
          </w:p>
        </w:tc>
      </w:tr>
      <w:tr w:rsidR="00E8014A" w:rsidRPr="0001576A" w:rsidTr="00B6208D">
        <w:trPr>
          <w:cantSplit/>
          <w:trHeight w:val="20"/>
        </w:trPr>
        <w:tc>
          <w:tcPr>
            <w:tcW w:w="519" w:type="pct"/>
            <w:vMerge w:val="restart"/>
          </w:tcPr>
          <w:p w:rsidR="00E8014A" w:rsidRDefault="00E8014A" w:rsidP="00E8014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Целевые показатели муниципальной программы &lt;8&gt;</w:t>
            </w:r>
          </w:p>
          <w:p w:rsidR="00E8014A" w:rsidRPr="0001576A" w:rsidRDefault="00E8014A" w:rsidP="00E801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4" w:type="pct"/>
            <w:vMerge w:val="restart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№ п/п</w:t>
            </w:r>
          </w:p>
        </w:tc>
        <w:tc>
          <w:tcPr>
            <w:tcW w:w="581" w:type="pct"/>
            <w:gridSpan w:val="2"/>
            <w:vMerge w:val="restart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Наименование целевого показателя</w:t>
            </w:r>
          </w:p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vMerge w:val="restart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Документ - основание</w:t>
            </w:r>
          </w:p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56" w:type="pct"/>
            <w:gridSpan w:val="12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Значение показателя по годам</w:t>
            </w:r>
          </w:p>
        </w:tc>
      </w:tr>
      <w:tr w:rsidR="00E8014A" w:rsidRPr="0001576A" w:rsidTr="00B6208D">
        <w:trPr>
          <w:cantSplit/>
          <w:trHeight w:val="20"/>
        </w:trPr>
        <w:tc>
          <w:tcPr>
            <w:tcW w:w="519" w:type="pct"/>
            <w:vMerge/>
          </w:tcPr>
          <w:p w:rsidR="00E8014A" w:rsidRPr="0001576A" w:rsidRDefault="00E8014A" w:rsidP="00E8014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44" w:type="pct"/>
            <w:vMerge/>
          </w:tcPr>
          <w:p w:rsidR="00E8014A" w:rsidRPr="0001576A" w:rsidRDefault="00E8014A" w:rsidP="00E8014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81" w:type="pct"/>
            <w:gridSpan w:val="2"/>
            <w:vMerge/>
          </w:tcPr>
          <w:p w:rsidR="00E8014A" w:rsidRPr="0001576A" w:rsidRDefault="00E8014A" w:rsidP="00E8014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01" w:type="pct"/>
            <w:gridSpan w:val="2"/>
            <w:vMerge/>
            <w:tcBorders>
              <w:right w:val="single" w:sz="4" w:space="0" w:color="auto"/>
            </w:tcBorders>
          </w:tcPr>
          <w:p w:rsidR="00E8014A" w:rsidRPr="0001576A" w:rsidRDefault="00E8014A" w:rsidP="00E8014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Базовое значение</w:t>
            </w:r>
          </w:p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2022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2023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2024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01576A">
              <w:rPr>
                <w:sz w:val="24"/>
                <w:szCs w:val="24"/>
              </w:rPr>
              <w:t>-2030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На момент окончания реализации муниципальной программы</w:t>
            </w:r>
          </w:p>
        </w:tc>
        <w:tc>
          <w:tcPr>
            <w:tcW w:w="603" w:type="pct"/>
            <w:tcBorders>
              <w:left w:val="single" w:sz="4" w:space="0" w:color="auto"/>
            </w:tcBorders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Ответственный исполнитель/ соисполнитель за достижение показателя</w:t>
            </w:r>
          </w:p>
        </w:tc>
      </w:tr>
      <w:tr w:rsidR="00E8014A" w:rsidRPr="0001576A" w:rsidTr="00B6208D">
        <w:trPr>
          <w:cantSplit/>
          <w:trHeight w:val="20"/>
        </w:trPr>
        <w:tc>
          <w:tcPr>
            <w:tcW w:w="519" w:type="pct"/>
            <w:vMerge/>
          </w:tcPr>
          <w:p w:rsidR="00E8014A" w:rsidRPr="0001576A" w:rsidRDefault="00E8014A" w:rsidP="00E8014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44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1</w:t>
            </w:r>
          </w:p>
        </w:tc>
        <w:tc>
          <w:tcPr>
            <w:tcW w:w="581" w:type="pct"/>
            <w:gridSpan w:val="2"/>
          </w:tcPr>
          <w:p w:rsidR="00E8014A" w:rsidRPr="00D765F2" w:rsidRDefault="00E8014A" w:rsidP="00E8014A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D765F2">
              <w:rPr>
                <w:color w:val="auto"/>
                <w:sz w:val="22"/>
                <w:szCs w:val="22"/>
              </w:rPr>
              <w:t xml:space="preserve">Доля </w:t>
            </w:r>
            <w:r>
              <w:rPr>
                <w:color w:val="auto"/>
                <w:sz w:val="22"/>
                <w:szCs w:val="22"/>
              </w:rPr>
              <w:t>освещенных улиц</w:t>
            </w:r>
            <w:r w:rsidRPr="00D765F2">
              <w:rPr>
                <w:color w:val="auto"/>
                <w:sz w:val="22"/>
                <w:szCs w:val="22"/>
              </w:rPr>
              <w:t xml:space="preserve"> в общей протяженности </w:t>
            </w:r>
            <w:r>
              <w:rPr>
                <w:color w:val="auto"/>
                <w:sz w:val="22"/>
                <w:szCs w:val="22"/>
              </w:rPr>
              <w:t>уличной</w:t>
            </w:r>
            <w:r w:rsidRPr="00D765F2">
              <w:rPr>
                <w:color w:val="auto"/>
                <w:sz w:val="22"/>
                <w:szCs w:val="22"/>
              </w:rPr>
              <w:t xml:space="preserve"> сети</w:t>
            </w:r>
            <w:r>
              <w:rPr>
                <w:color w:val="auto"/>
                <w:sz w:val="22"/>
                <w:szCs w:val="22"/>
              </w:rPr>
              <w:t xml:space="preserve"> города</w:t>
            </w:r>
            <w:r w:rsidRPr="00D765F2">
              <w:rPr>
                <w:color w:val="auto"/>
                <w:sz w:val="22"/>
                <w:szCs w:val="22"/>
              </w:rPr>
              <w:t xml:space="preserve">, </w:t>
            </w:r>
            <w:proofErr w:type="gramStart"/>
            <w:r w:rsidRPr="00D765F2">
              <w:rPr>
                <w:color w:val="auto"/>
                <w:sz w:val="22"/>
                <w:szCs w:val="22"/>
              </w:rPr>
              <w:t>ежегодно,  %</w:t>
            </w:r>
            <w:proofErr w:type="gramEnd"/>
          </w:p>
        </w:tc>
        <w:tc>
          <w:tcPr>
            <w:tcW w:w="501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13E2">
              <w:rPr>
                <w:sz w:val="22"/>
                <w:szCs w:val="22"/>
              </w:rPr>
              <w:t xml:space="preserve">Распоряжение </w:t>
            </w:r>
            <w:r>
              <w:rPr>
                <w:sz w:val="22"/>
                <w:szCs w:val="22"/>
              </w:rPr>
              <w:t>Правительства РФ от 23.03.2019 № 510-р «</w:t>
            </w:r>
            <w:r w:rsidRPr="00A213E2">
              <w:rPr>
                <w:sz w:val="22"/>
                <w:szCs w:val="22"/>
              </w:rPr>
              <w:t>Об утверждении Методики формирования и</w:t>
            </w:r>
            <w:r>
              <w:rPr>
                <w:sz w:val="22"/>
                <w:szCs w:val="22"/>
              </w:rPr>
              <w:t>ндекса качества городской среды»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</w:tcBorders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54,4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</w:tcBorders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54,4</w:t>
            </w:r>
          </w:p>
        </w:tc>
        <w:tc>
          <w:tcPr>
            <w:tcW w:w="282" w:type="pct"/>
            <w:tcBorders>
              <w:top w:val="single" w:sz="4" w:space="0" w:color="auto"/>
            </w:tcBorders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54,4</w:t>
            </w:r>
          </w:p>
        </w:tc>
        <w:tc>
          <w:tcPr>
            <w:tcW w:w="282" w:type="pct"/>
            <w:tcBorders>
              <w:top w:val="single" w:sz="4" w:space="0" w:color="auto"/>
            </w:tcBorders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54,4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</w:tcBorders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54,4</w:t>
            </w:r>
          </w:p>
        </w:tc>
        <w:tc>
          <w:tcPr>
            <w:tcW w:w="282" w:type="pct"/>
            <w:tcBorders>
              <w:top w:val="single" w:sz="4" w:space="0" w:color="auto"/>
            </w:tcBorders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54,4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54,4</w:t>
            </w:r>
          </w:p>
        </w:tc>
        <w:tc>
          <w:tcPr>
            <w:tcW w:w="603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E8014A" w:rsidRPr="0001576A" w:rsidTr="00B6208D">
        <w:trPr>
          <w:cantSplit/>
          <w:trHeight w:val="20"/>
        </w:trPr>
        <w:tc>
          <w:tcPr>
            <w:tcW w:w="519" w:type="pct"/>
            <w:vMerge/>
          </w:tcPr>
          <w:p w:rsidR="00E8014A" w:rsidRPr="0001576A" w:rsidRDefault="00E8014A" w:rsidP="00E8014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44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2</w:t>
            </w:r>
          </w:p>
        </w:tc>
        <w:tc>
          <w:tcPr>
            <w:tcW w:w="581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  <w:shd w:val="clear" w:color="auto" w:fill="FFFFFF"/>
              </w:rPr>
              <w:t xml:space="preserve">Площадь </w:t>
            </w:r>
            <w:proofErr w:type="gramStart"/>
            <w:r w:rsidRPr="00D765F2">
              <w:rPr>
                <w:sz w:val="22"/>
                <w:szCs w:val="22"/>
                <w:shd w:val="clear" w:color="auto" w:fill="FFFFFF"/>
              </w:rPr>
              <w:t xml:space="preserve">содержания </w:t>
            </w:r>
            <w:r>
              <w:rPr>
                <w:sz w:val="22"/>
                <w:szCs w:val="22"/>
                <w:shd w:val="clear" w:color="auto" w:fill="FFFFFF"/>
              </w:rPr>
              <w:t xml:space="preserve"> лесов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и </w:t>
            </w:r>
            <w:r w:rsidRPr="00D765F2">
              <w:rPr>
                <w:sz w:val="22"/>
                <w:szCs w:val="22"/>
                <w:shd w:val="clear" w:color="auto" w:fill="FFFFFF"/>
              </w:rPr>
              <w:t xml:space="preserve">зеленых </w:t>
            </w:r>
            <w:r>
              <w:rPr>
                <w:sz w:val="22"/>
                <w:szCs w:val="22"/>
                <w:shd w:val="clear" w:color="auto" w:fill="FFFFFF"/>
              </w:rPr>
              <w:t>насаждений</w:t>
            </w:r>
            <w:r w:rsidRPr="00D765F2">
              <w:rPr>
                <w:sz w:val="22"/>
                <w:szCs w:val="22"/>
                <w:shd w:val="clear" w:color="auto" w:fill="FFFFFF"/>
              </w:rPr>
              <w:t xml:space="preserve"> на территории</w:t>
            </w:r>
            <w:r>
              <w:rPr>
                <w:sz w:val="22"/>
                <w:szCs w:val="22"/>
                <w:shd w:val="clear" w:color="auto" w:fill="FFFFFF"/>
              </w:rPr>
              <w:t xml:space="preserve"> городского округа, ежегодно, м2</w:t>
            </w:r>
          </w:p>
        </w:tc>
        <w:tc>
          <w:tcPr>
            <w:tcW w:w="501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13E2">
              <w:rPr>
                <w:sz w:val="22"/>
                <w:szCs w:val="22"/>
              </w:rPr>
              <w:t>Лес</w:t>
            </w:r>
            <w:r>
              <w:rPr>
                <w:sz w:val="22"/>
                <w:szCs w:val="22"/>
              </w:rPr>
              <w:t>ной кодекс Российской Федерации от 04.12.2006 №200-ФЗ, Правила благоустройства городского округа Пыть-Ях, утв. Решением Думы города Пыть-Яха от 28.08.2019 №263</w:t>
            </w:r>
          </w:p>
        </w:tc>
        <w:tc>
          <w:tcPr>
            <w:tcW w:w="314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2671,7</w:t>
            </w:r>
          </w:p>
        </w:tc>
        <w:tc>
          <w:tcPr>
            <w:tcW w:w="285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2671,7</w:t>
            </w:r>
          </w:p>
        </w:tc>
        <w:tc>
          <w:tcPr>
            <w:tcW w:w="282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2671,7</w:t>
            </w:r>
          </w:p>
        </w:tc>
        <w:tc>
          <w:tcPr>
            <w:tcW w:w="282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2671,7</w:t>
            </w:r>
          </w:p>
        </w:tc>
        <w:tc>
          <w:tcPr>
            <w:tcW w:w="285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2671,1</w:t>
            </w:r>
          </w:p>
        </w:tc>
        <w:tc>
          <w:tcPr>
            <w:tcW w:w="282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2671,7</w:t>
            </w:r>
          </w:p>
        </w:tc>
        <w:tc>
          <w:tcPr>
            <w:tcW w:w="521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2671,7</w:t>
            </w:r>
          </w:p>
        </w:tc>
        <w:tc>
          <w:tcPr>
            <w:tcW w:w="603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E8014A" w:rsidRPr="0001576A" w:rsidTr="00B6208D">
        <w:trPr>
          <w:cantSplit/>
          <w:trHeight w:val="20"/>
        </w:trPr>
        <w:tc>
          <w:tcPr>
            <w:tcW w:w="519" w:type="pct"/>
            <w:vMerge/>
          </w:tcPr>
          <w:p w:rsidR="00E8014A" w:rsidRPr="0001576A" w:rsidRDefault="00E8014A" w:rsidP="00E8014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44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3</w:t>
            </w:r>
          </w:p>
        </w:tc>
        <w:tc>
          <w:tcPr>
            <w:tcW w:w="581" w:type="pct"/>
            <w:gridSpan w:val="2"/>
          </w:tcPr>
          <w:p w:rsidR="00E8014A" w:rsidRPr="002B4AB1" w:rsidRDefault="00E8014A" w:rsidP="00E8014A">
            <w:pPr>
              <w:pStyle w:val="Default"/>
              <w:jc w:val="both"/>
              <w:rPr>
                <w:color w:val="auto"/>
                <w:sz w:val="22"/>
                <w:szCs w:val="22"/>
                <w:shd w:val="clear" w:color="auto" w:fill="FFFFFF"/>
              </w:rPr>
            </w:pPr>
            <w:r w:rsidRPr="002B4AB1">
              <w:rPr>
                <w:color w:val="auto"/>
                <w:sz w:val="22"/>
                <w:szCs w:val="22"/>
              </w:rPr>
              <w:t>Площадь содержания городского кладбища, ежегодно, м2</w:t>
            </w:r>
          </w:p>
        </w:tc>
        <w:tc>
          <w:tcPr>
            <w:tcW w:w="501" w:type="pct"/>
            <w:gridSpan w:val="2"/>
          </w:tcPr>
          <w:p w:rsidR="00E8014A" w:rsidRPr="002B4AB1" w:rsidRDefault="008D17F2" w:rsidP="00E8014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7" w:history="1">
              <w:r w:rsidR="00E8014A" w:rsidRPr="002B4AB1">
                <w:rPr>
                  <w:rStyle w:val="a3"/>
                  <w:rFonts w:cs="Arial"/>
                  <w:bCs/>
                  <w:sz w:val="22"/>
                  <w:szCs w:val="22"/>
                  <w:shd w:val="clear" w:color="auto" w:fill="FFFFFF"/>
                </w:rPr>
                <w:t>Федеральный закон от 12.01.1996 № 8-ФЗ "О погребении и похоронном деле"</w:t>
              </w:r>
            </w:hyperlink>
          </w:p>
        </w:tc>
        <w:tc>
          <w:tcPr>
            <w:tcW w:w="314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53900</w:t>
            </w:r>
          </w:p>
        </w:tc>
        <w:tc>
          <w:tcPr>
            <w:tcW w:w="285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53900</w:t>
            </w:r>
          </w:p>
        </w:tc>
        <w:tc>
          <w:tcPr>
            <w:tcW w:w="282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53900</w:t>
            </w:r>
          </w:p>
        </w:tc>
        <w:tc>
          <w:tcPr>
            <w:tcW w:w="282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53900</w:t>
            </w:r>
          </w:p>
        </w:tc>
        <w:tc>
          <w:tcPr>
            <w:tcW w:w="285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53900</w:t>
            </w:r>
          </w:p>
        </w:tc>
        <w:tc>
          <w:tcPr>
            <w:tcW w:w="282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53900</w:t>
            </w:r>
          </w:p>
        </w:tc>
        <w:tc>
          <w:tcPr>
            <w:tcW w:w="521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53900</w:t>
            </w:r>
          </w:p>
        </w:tc>
        <w:tc>
          <w:tcPr>
            <w:tcW w:w="603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E8014A" w:rsidRPr="0001576A" w:rsidTr="00B6208D">
        <w:trPr>
          <w:cantSplit/>
          <w:trHeight w:val="20"/>
        </w:trPr>
        <w:tc>
          <w:tcPr>
            <w:tcW w:w="519" w:type="pct"/>
            <w:vMerge/>
          </w:tcPr>
          <w:p w:rsidR="00E8014A" w:rsidRPr="0001576A" w:rsidRDefault="00E8014A" w:rsidP="00E8014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44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4</w:t>
            </w:r>
          </w:p>
        </w:tc>
        <w:tc>
          <w:tcPr>
            <w:tcW w:w="581" w:type="pct"/>
            <w:gridSpan w:val="2"/>
          </w:tcPr>
          <w:p w:rsidR="00E8014A" w:rsidRPr="00D765F2" w:rsidRDefault="00E8014A" w:rsidP="00E8014A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D765F2">
              <w:rPr>
                <w:color w:val="auto"/>
                <w:sz w:val="22"/>
                <w:szCs w:val="22"/>
              </w:rPr>
              <w:t xml:space="preserve">Количество выполненных мероприятий по </w:t>
            </w:r>
            <w:r>
              <w:rPr>
                <w:color w:val="auto"/>
                <w:sz w:val="22"/>
                <w:szCs w:val="22"/>
              </w:rPr>
              <w:t xml:space="preserve">обустройству </w:t>
            </w:r>
            <w:r w:rsidRPr="00D765F2">
              <w:rPr>
                <w:color w:val="auto"/>
                <w:sz w:val="22"/>
                <w:szCs w:val="22"/>
              </w:rPr>
              <w:t>мест</w:t>
            </w:r>
            <w:r>
              <w:rPr>
                <w:color w:val="auto"/>
                <w:sz w:val="22"/>
                <w:szCs w:val="22"/>
              </w:rPr>
              <w:t xml:space="preserve"> </w:t>
            </w:r>
            <w:r w:rsidRPr="00D765F2">
              <w:rPr>
                <w:color w:val="auto"/>
                <w:sz w:val="22"/>
                <w:szCs w:val="22"/>
              </w:rPr>
              <w:t xml:space="preserve">массового отдыха жителей (праздничное, новогоднее оформление территорий), ежегодно, </w:t>
            </w:r>
            <w:r>
              <w:rPr>
                <w:color w:val="auto"/>
                <w:sz w:val="22"/>
                <w:szCs w:val="22"/>
              </w:rPr>
              <w:t>ед.</w:t>
            </w:r>
            <w:r w:rsidRPr="00D765F2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501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470DD4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едеральный закон от 06.10.2003 №</w:t>
            </w:r>
            <w:r w:rsidRPr="00470DD4">
              <w:rPr>
                <w:sz w:val="22"/>
                <w:szCs w:val="22"/>
              </w:rPr>
              <w:t xml:space="preserve"> 131-ФЗ "Об общих принципах организации местного самоуправления в Российской Федерации" </w:t>
            </w:r>
          </w:p>
        </w:tc>
        <w:tc>
          <w:tcPr>
            <w:tcW w:w="314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4</w:t>
            </w:r>
          </w:p>
        </w:tc>
        <w:tc>
          <w:tcPr>
            <w:tcW w:w="285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8</w:t>
            </w:r>
          </w:p>
        </w:tc>
        <w:tc>
          <w:tcPr>
            <w:tcW w:w="282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8</w:t>
            </w:r>
          </w:p>
        </w:tc>
        <w:tc>
          <w:tcPr>
            <w:tcW w:w="282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8</w:t>
            </w:r>
          </w:p>
        </w:tc>
        <w:tc>
          <w:tcPr>
            <w:tcW w:w="285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2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8</w:t>
            </w:r>
          </w:p>
        </w:tc>
        <w:tc>
          <w:tcPr>
            <w:tcW w:w="521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8</w:t>
            </w:r>
          </w:p>
        </w:tc>
        <w:tc>
          <w:tcPr>
            <w:tcW w:w="603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 xml:space="preserve">Управление по жилищно-коммунальному комплексу, транспорту и дорогам администрации города Пыть-Яха/ Управление архитектуры и градостроительства/ </w:t>
            </w:r>
            <w:r>
              <w:rPr>
                <w:sz w:val="22"/>
                <w:szCs w:val="22"/>
              </w:rPr>
              <w:t>Управление по внутренней политике</w:t>
            </w:r>
          </w:p>
        </w:tc>
      </w:tr>
      <w:tr w:rsidR="00E8014A" w:rsidRPr="0001576A" w:rsidTr="00B6208D">
        <w:trPr>
          <w:cantSplit/>
          <w:trHeight w:val="20"/>
        </w:trPr>
        <w:tc>
          <w:tcPr>
            <w:tcW w:w="519" w:type="pct"/>
            <w:vMerge/>
          </w:tcPr>
          <w:p w:rsidR="00E8014A" w:rsidRPr="0001576A" w:rsidRDefault="00E8014A" w:rsidP="00E8014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44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81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Площадь территорий</w:t>
            </w:r>
            <w:r>
              <w:rPr>
                <w:sz w:val="22"/>
                <w:szCs w:val="22"/>
              </w:rPr>
              <w:t xml:space="preserve"> города, убираемых </w:t>
            </w:r>
            <w:r w:rsidRPr="00D765F2">
              <w:rPr>
                <w:sz w:val="22"/>
                <w:szCs w:val="22"/>
              </w:rPr>
              <w:t>механизированным и ручным способом, ежегодно, м2</w:t>
            </w:r>
          </w:p>
        </w:tc>
        <w:tc>
          <w:tcPr>
            <w:tcW w:w="501" w:type="pct"/>
            <w:gridSpan w:val="2"/>
          </w:tcPr>
          <w:p w:rsidR="00E8014A" w:rsidRDefault="00E8014A" w:rsidP="00E8014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470DD4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едеральный закон от 06.10.2003 №</w:t>
            </w:r>
            <w:r w:rsidRPr="00470DD4">
              <w:rPr>
                <w:sz w:val="22"/>
                <w:szCs w:val="22"/>
              </w:rPr>
              <w:t xml:space="preserve"> 131-ФЗ "Об общих принципах организации местного самоуправления в Российской Федерации"</w:t>
            </w:r>
            <w:r>
              <w:rPr>
                <w:sz w:val="22"/>
                <w:szCs w:val="22"/>
              </w:rPr>
              <w:t>,</w:t>
            </w:r>
          </w:p>
          <w:p w:rsidR="00E8014A" w:rsidRPr="00D765F2" w:rsidRDefault="00E8014A" w:rsidP="00E8014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Думы города Пыть-Яха от 28.08.2019 №263</w:t>
            </w:r>
          </w:p>
        </w:tc>
        <w:tc>
          <w:tcPr>
            <w:tcW w:w="314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652173,9</w:t>
            </w:r>
          </w:p>
        </w:tc>
        <w:tc>
          <w:tcPr>
            <w:tcW w:w="285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652173,9</w:t>
            </w:r>
          </w:p>
        </w:tc>
        <w:tc>
          <w:tcPr>
            <w:tcW w:w="282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652173,9</w:t>
            </w:r>
          </w:p>
        </w:tc>
        <w:tc>
          <w:tcPr>
            <w:tcW w:w="282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652173,9</w:t>
            </w:r>
          </w:p>
        </w:tc>
        <w:tc>
          <w:tcPr>
            <w:tcW w:w="285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652173,9</w:t>
            </w:r>
          </w:p>
        </w:tc>
        <w:tc>
          <w:tcPr>
            <w:tcW w:w="282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652173,9</w:t>
            </w:r>
          </w:p>
        </w:tc>
        <w:tc>
          <w:tcPr>
            <w:tcW w:w="521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652173,9</w:t>
            </w:r>
          </w:p>
        </w:tc>
        <w:tc>
          <w:tcPr>
            <w:tcW w:w="603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E8014A" w:rsidRPr="0001576A" w:rsidTr="00B6208D">
        <w:trPr>
          <w:cantSplit/>
          <w:trHeight w:val="20"/>
        </w:trPr>
        <w:tc>
          <w:tcPr>
            <w:tcW w:w="519" w:type="pct"/>
            <w:vMerge/>
          </w:tcPr>
          <w:p w:rsidR="00E8014A" w:rsidRPr="0001576A" w:rsidRDefault="00E8014A" w:rsidP="00E8014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44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81" w:type="pct"/>
            <w:gridSpan w:val="2"/>
          </w:tcPr>
          <w:p w:rsidR="00E8014A" w:rsidRPr="00463D72" w:rsidRDefault="00E8014A" w:rsidP="00E8014A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463D72">
              <w:rPr>
                <w:color w:val="auto"/>
                <w:sz w:val="22"/>
                <w:szCs w:val="22"/>
                <w:shd w:val="clear" w:color="auto" w:fill="FFFFFF"/>
              </w:rPr>
              <w:t xml:space="preserve">Содержание, текущий ремонт </w:t>
            </w:r>
            <w:r w:rsidRPr="00463D72">
              <w:rPr>
                <w:color w:val="auto"/>
                <w:sz w:val="22"/>
                <w:szCs w:val="22"/>
              </w:rPr>
              <w:t xml:space="preserve">и обслуживание объектов благоустройства </w:t>
            </w:r>
            <w:proofErr w:type="gramStart"/>
            <w:r w:rsidRPr="00463D72">
              <w:rPr>
                <w:color w:val="auto"/>
                <w:sz w:val="22"/>
                <w:szCs w:val="22"/>
              </w:rPr>
              <w:t xml:space="preserve">   (</w:t>
            </w:r>
            <w:proofErr w:type="gramEnd"/>
            <w:r w:rsidRPr="00463D72">
              <w:rPr>
                <w:color w:val="auto"/>
                <w:sz w:val="22"/>
                <w:szCs w:val="22"/>
              </w:rPr>
              <w:t>городской фонтан, детские игровые (спортивные) комплексы, площадки) ежегодно, ед.</w:t>
            </w:r>
          </w:p>
        </w:tc>
        <w:tc>
          <w:tcPr>
            <w:tcW w:w="501" w:type="pct"/>
            <w:gridSpan w:val="2"/>
          </w:tcPr>
          <w:p w:rsidR="00E8014A" w:rsidRPr="00463D72" w:rsidRDefault="00E8014A" w:rsidP="00E8014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463D72">
              <w:rPr>
                <w:sz w:val="22"/>
                <w:szCs w:val="22"/>
              </w:rPr>
              <w:t>Федеральный закон от 06.10.2003 № 131-ФЗ "Об общих принципах организации местного самоуправления в Российской Федерации",</w:t>
            </w:r>
          </w:p>
          <w:p w:rsidR="00E8014A" w:rsidRPr="00463D72" w:rsidRDefault="00E8014A" w:rsidP="00E8014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</w:t>
            </w:r>
            <w:r w:rsidRPr="00463D72">
              <w:rPr>
                <w:sz w:val="22"/>
                <w:szCs w:val="22"/>
              </w:rPr>
              <w:t xml:space="preserve"> Думы города Пыть-Яха от 28.08.2019 №263</w:t>
            </w:r>
          </w:p>
        </w:tc>
        <w:tc>
          <w:tcPr>
            <w:tcW w:w="314" w:type="pct"/>
            <w:gridSpan w:val="2"/>
          </w:tcPr>
          <w:p w:rsidR="00E8014A" w:rsidRPr="00463D7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285" w:type="pct"/>
            <w:gridSpan w:val="2"/>
          </w:tcPr>
          <w:p w:rsidR="00E8014A" w:rsidRPr="00E8014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014A">
              <w:rPr>
                <w:sz w:val="22"/>
                <w:szCs w:val="22"/>
              </w:rPr>
              <w:t>69</w:t>
            </w:r>
          </w:p>
        </w:tc>
        <w:tc>
          <w:tcPr>
            <w:tcW w:w="282" w:type="pct"/>
          </w:tcPr>
          <w:p w:rsidR="00E8014A" w:rsidRPr="00E8014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014A">
              <w:rPr>
                <w:sz w:val="22"/>
                <w:szCs w:val="22"/>
              </w:rPr>
              <w:t>71</w:t>
            </w:r>
          </w:p>
        </w:tc>
        <w:tc>
          <w:tcPr>
            <w:tcW w:w="282" w:type="pct"/>
          </w:tcPr>
          <w:p w:rsidR="00E8014A" w:rsidRPr="00E8014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014A">
              <w:rPr>
                <w:sz w:val="22"/>
                <w:szCs w:val="22"/>
              </w:rPr>
              <w:t>71</w:t>
            </w:r>
          </w:p>
        </w:tc>
        <w:tc>
          <w:tcPr>
            <w:tcW w:w="285" w:type="pct"/>
            <w:gridSpan w:val="2"/>
          </w:tcPr>
          <w:p w:rsidR="00E8014A" w:rsidRPr="00E8014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014A">
              <w:rPr>
                <w:sz w:val="22"/>
                <w:szCs w:val="22"/>
              </w:rPr>
              <w:t>71</w:t>
            </w:r>
          </w:p>
        </w:tc>
        <w:tc>
          <w:tcPr>
            <w:tcW w:w="282" w:type="pct"/>
          </w:tcPr>
          <w:p w:rsidR="00E8014A" w:rsidRPr="00E8014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014A">
              <w:rPr>
                <w:sz w:val="22"/>
                <w:szCs w:val="22"/>
              </w:rPr>
              <w:t>71</w:t>
            </w:r>
          </w:p>
        </w:tc>
        <w:tc>
          <w:tcPr>
            <w:tcW w:w="521" w:type="pct"/>
            <w:gridSpan w:val="2"/>
          </w:tcPr>
          <w:p w:rsidR="00E8014A" w:rsidRPr="00E8014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014A">
              <w:rPr>
                <w:sz w:val="22"/>
                <w:szCs w:val="22"/>
              </w:rPr>
              <w:t>71</w:t>
            </w:r>
          </w:p>
        </w:tc>
        <w:tc>
          <w:tcPr>
            <w:tcW w:w="603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E8014A" w:rsidRPr="0001576A" w:rsidTr="00B6208D">
        <w:trPr>
          <w:cantSplit/>
          <w:trHeight w:val="20"/>
        </w:trPr>
        <w:tc>
          <w:tcPr>
            <w:tcW w:w="519" w:type="pct"/>
            <w:vMerge/>
          </w:tcPr>
          <w:p w:rsidR="00E8014A" w:rsidRPr="0001576A" w:rsidRDefault="00E8014A" w:rsidP="00E8014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44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81" w:type="pct"/>
            <w:gridSpan w:val="2"/>
          </w:tcPr>
          <w:p w:rsidR="00E8014A" w:rsidRPr="00D765F2" w:rsidRDefault="00E8014A" w:rsidP="00E8014A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Участие в региональных конкурсах благоустройства территорий и р</w:t>
            </w:r>
            <w:r w:rsidRPr="00D765F2">
              <w:rPr>
                <w:color w:val="auto"/>
                <w:sz w:val="22"/>
                <w:szCs w:val="22"/>
              </w:rPr>
              <w:t xml:space="preserve">еализация </w:t>
            </w:r>
            <w:r>
              <w:rPr>
                <w:color w:val="auto"/>
                <w:sz w:val="22"/>
                <w:szCs w:val="22"/>
              </w:rPr>
              <w:t xml:space="preserve">местных </w:t>
            </w:r>
            <w:r w:rsidRPr="00D765F2">
              <w:rPr>
                <w:color w:val="auto"/>
                <w:sz w:val="22"/>
                <w:szCs w:val="22"/>
              </w:rPr>
              <w:t>проектов иниц</w:t>
            </w:r>
            <w:r>
              <w:rPr>
                <w:color w:val="auto"/>
                <w:sz w:val="22"/>
                <w:szCs w:val="22"/>
              </w:rPr>
              <w:t xml:space="preserve">иативного </w:t>
            </w:r>
            <w:proofErr w:type="gramStart"/>
            <w:r>
              <w:rPr>
                <w:color w:val="auto"/>
                <w:sz w:val="22"/>
                <w:szCs w:val="22"/>
              </w:rPr>
              <w:t>бюджетирования,  ед.</w:t>
            </w:r>
            <w:proofErr w:type="gramEnd"/>
            <w:r>
              <w:rPr>
                <w:color w:val="auto"/>
                <w:sz w:val="22"/>
                <w:szCs w:val="22"/>
              </w:rPr>
              <w:t>*</w:t>
            </w:r>
          </w:p>
        </w:tc>
        <w:tc>
          <w:tcPr>
            <w:tcW w:w="501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470DD4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едеральный закон от 06.10.2003 №</w:t>
            </w:r>
            <w:r w:rsidRPr="00470DD4">
              <w:rPr>
                <w:sz w:val="22"/>
                <w:szCs w:val="22"/>
              </w:rPr>
              <w:t xml:space="preserve"> 131-ФЗ "Об общих принципах организации местного самоуправления в Российской Федерации"</w:t>
            </w:r>
            <w:r>
              <w:rPr>
                <w:sz w:val="22"/>
                <w:szCs w:val="22"/>
              </w:rPr>
              <w:t>, Правила благоустройства городского округа Пыть-Ях, утв. Решением Думы города Пыть-Яха от 28.08.2019 №263</w:t>
            </w:r>
          </w:p>
        </w:tc>
        <w:tc>
          <w:tcPr>
            <w:tcW w:w="314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1</w:t>
            </w:r>
          </w:p>
        </w:tc>
        <w:tc>
          <w:tcPr>
            <w:tcW w:w="285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2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0</w:t>
            </w:r>
          </w:p>
        </w:tc>
        <w:tc>
          <w:tcPr>
            <w:tcW w:w="282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0</w:t>
            </w:r>
          </w:p>
        </w:tc>
        <w:tc>
          <w:tcPr>
            <w:tcW w:w="285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82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0</w:t>
            </w:r>
          </w:p>
        </w:tc>
        <w:tc>
          <w:tcPr>
            <w:tcW w:w="521" w:type="pct"/>
            <w:gridSpan w:val="2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1</w:t>
            </w:r>
          </w:p>
        </w:tc>
        <w:tc>
          <w:tcPr>
            <w:tcW w:w="603" w:type="pct"/>
          </w:tcPr>
          <w:p w:rsidR="00E8014A" w:rsidRPr="00D765F2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765F2">
              <w:rPr>
                <w:sz w:val="22"/>
                <w:szCs w:val="22"/>
              </w:rPr>
              <w:t>Управление по жилищно-коммунальному комплексу, транспорту и дорогам администрации города Пыть-Яха/ Управление по внутренней политике администрации города Пыть-Яха</w:t>
            </w:r>
          </w:p>
        </w:tc>
      </w:tr>
      <w:tr w:rsidR="00E8014A" w:rsidRPr="0001576A" w:rsidTr="00B6208D">
        <w:trPr>
          <w:cantSplit/>
          <w:trHeight w:val="20"/>
        </w:trPr>
        <w:tc>
          <w:tcPr>
            <w:tcW w:w="519" w:type="pct"/>
            <w:vMerge w:val="restart"/>
          </w:tcPr>
          <w:p w:rsidR="00E8014A" w:rsidRDefault="00E8014A" w:rsidP="00E8014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Параметры финансового обеспечения муниципальной программы &lt;9&gt;</w:t>
            </w:r>
          </w:p>
          <w:p w:rsidR="00E8014A" w:rsidRPr="0001576A" w:rsidRDefault="00E8014A" w:rsidP="00E801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46" w:type="pct"/>
            <w:gridSpan w:val="2"/>
            <w:vMerge w:val="restart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635" w:type="pct"/>
            <w:gridSpan w:val="15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Расходы по годам (тыс. рублей)</w:t>
            </w:r>
          </w:p>
        </w:tc>
      </w:tr>
      <w:tr w:rsidR="00E8014A" w:rsidRPr="0001576A" w:rsidTr="00B6208D">
        <w:trPr>
          <w:cantSplit/>
          <w:trHeight w:val="20"/>
        </w:trPr>
        <w:tc>
          <w:tcPr>
            <w:tcW w:w="519" w:type="pct"/>
            <w:vMerge/>
          </w:tcPr>
          <w:p w:rsidR="00E8014A" w:rsidRPr="0001576A" w:rsidRDefault="00E8014A" w:rsidP="00E8014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46" w:type="pct"/>
            <w:gridSpan w:val="2"/>
            <w:vMerge/>
          </w:tcPr>
          <w:p w:rsidR="00E8014A" w:rsidRPr="0001576A" w:rsidRDefault="00E8014A" w:rsidP="00E8014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47" w:type="pct"/>
            <w:gridSpan w:val="2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1576A">
              <w:rPr>
                <w:sz w:val="24"/>
                <w:szCs w:val="24"/>
              </w:rPr>
              <w:t>Всего</w:t>
            </w:r>
          </w:p>
        </w:tc>
        <w:tc>
          <w:tcPr>
            <w:tcW w:w="389" w:type="pct"/>
            <w:gridSpan w:val="2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299" w:type="pct"/>
            <w:gridSpan w:val="2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425" w:type="pct"/>
            <w:gridSpan w:val="2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425" w:type="pct"/>
            <w:gridSpan w:val="2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549" w:type="pct"/>
            <w:gridSpan w:val="5"/>
          </w:tcPr>
          <w:p w:rsidR="00E8014A" w:rsidRPr="0001576A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2026- 2030</w:t>
            </w:r>
          </w:p>
        </w:tc>
      </w:tr>
      <w:tr w:rsidR="00E8014A" w:rsidRPr="0001576A" w:rsidTr="00B6208D">
        <w:trPr>
          <w:cantSplit/>
          <w:trHeight w:val="20"/>
        </w:trPr>
        <w:tc>
          <w:tcPr>
            <w:tcW w:w="519" w:type="pct"/>
            <w:vMerge/>
          </w:tcPr>
          <w:p w:rsidR="00E8014A" w:rsidRPr="0001576A" w:rsidRDefault="00E8014A" w:rsidP="00E8014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46" w:type="pct"/>
            <w:gridSpan w:val="2"/>
          </w:tcPr>
          <w:p w:rsidR="00E8014A" w:rsidRPr="004A5F3F" w:rsidRDefault="00E8014A" w:rsidP="00E8014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A5F3F">
              <w:rPr>
                <w:sz w:val="24"/>
                <w:szCs w:val="24"/>
              </w:rPr>
              <w:t>всего</w:t>
            </w:r>
          </w:p>
        </w:tc>
        <w:tc>
          <w:tcPr>
            <w:tcW w:w="547" w:type="pct"/>
            <w:gridSpan w:val="2"/>
          </w:tcPr>
          <w:p w:rsidR="00E8014A" w:rsidRPr="004A5F3F" w:rsidRDefault="00956D02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568 348,4</w:t>
            </w:r>
          </w:p>
        </w:tc>
        <w:tc>
          <w:tcPr>
            <w:tcW w:w="389" w:type="pct"/>
            <w:gridSpan w:val="2"/>
          </w:tcPr>
          <w:p w:rsidR="00E8014A" w:rsidRPr="004A5F3F" w:rsidRDefault="00956D02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95 427,6</w:t>
            </w:r>
          </w:p>
        </w:tc>
        <w:tc>
          <w:tcPr>
            <w:tcW w:w="299" w:type="pct"/>
            <w:gridSpan w:val="2"/>
          </w:tcPr>
          <w:p w:rsidR="00E8014A" w:rsidRPr="004A5F3F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  <w:r w:rsidR="002A0D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922,5</w:t>
            </w:r>
          </w:p>
        </w:tc>
        <w:tc>
          <w:tcPr>
            <w:tcW w:w="425" w:type="pct"/>
            <w:gridSpan w:val="2"/>
          </w:tcPr>
          <w:p w:rsidR="00E8014A" w:rsidRPr="004A5F3F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  <w:r w:rsidR="002A0D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613,0</w:t>
            </w:r>
          </w:p>
        </w:tc>
        <w:tc>
          <w:tcPr>
            <w:tcW w:w="425" w:type="pct"/>
            <w:gridSpan w:val="2"/>
          </w:tcPr>
          <w:p w:rsidR="00E8014A" w:rsidRPr="004A5F3F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2A0D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034,8</w:t>
            </w:r>
          </w:p>
        </w:tc>
        <w:tc>
          <w:tcPr>
            <w:tcW w:w="1549" w:type="pct"/>
            <w:gridSpan w:val="5"/>
          </w:tcPr>
          <w:p w:rsidR="00E8014A" w:rsidRPr="004A5F3F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A5F3F">
              <w:rPr>
                <w:sz w:val="24"/>
                <w:szCs w:val="24"/>
              </w:rPr>
              <w:t>239</w:t>
            </w:r>
            <w:r w:rsidR="002A0DEF">
              <w:rPr>
                <w:sz w:val="24"/>
                <w:szCs w:val="24"/>
              </w:rPr>
              <w:t xml:space="preserve"> </w:t>
            </w:r>
            <w:r w:rsidRPr="004A5F3F">
              <w:rPr>
                <w:sz w:val="24"/>
                <w:szCs w:val="24"/>
              </w:rPr>
              <w:t>350,5</w:t>
            </w:r>
          </w:p>
        </w:tc>
      </w:tr>
      <w:tr w:rsidR="00E8014A" w:rsidRPr="0001576A" w:rsidTr="00B6208D">
        <w:trPr>
          <w:cantSplit/>
          <w:trHeight w:val="20"/>
        </w:trPr>
        <w:tc>
          <w:tcPr>
            <w:tcW w:w="519" w:type="pct"/>
            <w:vMerge/>
          </w:tcPr>
          <w:p w:rsidR="00E8014A" w:rsidRPr="0001576A" w:rsidRDefault="00E8014A" w:rsidP="00E8014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46" w:type="pct"/>
            <w:gridSpan w:val="2"/>
          </w:tcPr>
          <w:p w:rsidR="00E8014A" w:rsidRPr="004A5F3F" w:rsidRDefault="00E8014A" w:rsidP="00E8014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A5F3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47" w:type="pct"/>
            <w:gridSpan w:val="2"/>
          </w:tcPr>
          <w:p w:rsidR="00E8014A" w:rsidRPr="004A5F3F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A0D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990,0</w:t>
            </w:r>
          </w:p>
        </w:tc>
        <w:tc>
          <w:tcPr>
            <w:tcW w:w="389" w:type="pct"/>
            <w:gridSpan w:val="2"/>
          </w:tcPr>
          <w:p w:rsidR="00E8014A" w:rsidRPr="004A5F3F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9 990,0</w:t>
            </w:r>
          </w:p>
        </w:tc>
        <w:tc>
          <w:tcPr>
            <w:tcW w:w="299" w:type="pct"/>
            <w:gridSpan w:val="2"/>
          </w:tcPr>
          <w:p w:rsidR="00E8014A" w:rsidRPr="004A5F3F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A5F3F">
              <w:rPr>
                <w:sz w:val="24"/>
                <w:szCs w:val="24"/>
              </w:rPr>
              <w:t>0,0</w:t>
            </w:r>
          </w:p>
        </w:tc>
        <w:tc>
          <w:tcPr>
            <w:tcW w:w="425" w:type="pct"/>
            <w:gridSpan w:val="2"/>
          </w:tcPr>
          <w:p w:rsidR="00E8014A" w:rsidRPr="004A5F3F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A5F3F">
              <w:rPr>
                <w:sz w:val="24"/>
                <w:szCs w:val="24"/>
              </w:rPr>
              <w:t>0,0</w:t>
            </w:r>
          </w:p>
        </w:tc>
        <w:tc>
          <w:tcPr>
            <w:tcW w:w="425" w:type="pct"/>
            <w:gridSpan w:val="2"/>
          </w:tcPr>
          <w:p w:rsidR="00E8014A" w:rsidRPr="004A5F3F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A5F3F">
              <w:rPr>
                <w:sz w:val="24"/>
                <w:szCs w:val="24"/>
              </w:rPr>
              <w:t>0,0</w:t>
            </w:r>
          </w:p>
        </w:tc>
        <w:tc>
          <w:tcPr>
            <w:tcW w:w="1549" w:type="pct"/>
            <w:gridSpan w:val="5"/>
          </w:tcPr>
          <w:p w:rsidR="00E8014A" w:rsidRPr="004A5F3F" w:rsidRDefault="00E8014A" w:rsidP="00E8014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A5F3F">
              <w:rPr>
                <w:sz w:val="24"/>
                <w:szCs w:val="24"/>
              </w:rPr>
              <w:t>0,0</w:t>
            </w:r>
          </w:p>
        </w:tc>
      </w:tr>
      <w:tr w:rsidR="00C908C6" w:rsidRPr="0001576A" w:rsidTr="00B6208D">
        <w:trPr>
          <w:cantSplit/>
          <w:trHeight w:val="20"/>
        </w:trPr>
        <w:tc>
          <w:tcPr>
            <w:tcW w:w="519" w:type="pct"/>
            <w:vMerge/>
          </w:tcPr>
          <w:p w:rsidR="00C908C6" w:rsidRPr="0001576A" w:rsidRDefault="00C908C6" w:rsidP="00C908C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46" w:type="pct"/>
            <w:gridSpan w:val="2"/>
          </w:tcPr>
          <w:p w:rsidR="00C908C6" w:rsidRPr="004A5F3F" w:rsidRDefault="00C908C6" w:rsidP="00C908C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A5F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47" w:type="pct"/>
            <w:gridSpan w:val="2"/>
          </w:tcPr>
          <w:p w:rsidR="00C908C6" w:rsidRPr="004A5F3F" w:rsidRDefault="00956D02" w:rsidP="00C908C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558 358,4</w:t>
            </w:r>
          </w:p>
        </w:tc>
        <w:tc>
          <w:tcPr>
            <w:tcW w:w="389" w:type="pct"/>
            <w:gridSpan w:val="2"/>
          </w:tcPr>
          <w:p w:rsidR="00C908C6" w:rsidRPr="004A5F3F" w:rsidRDefault="00A2732C" w:rsidP="00C908C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85 437,6</w:t>
            </w:r>
          </w:p>
        </w:tc>
        <w:tc>
          <w:tcPr>
            <w:tcW w:w="299" w:type="pct"/>
            <w:gridSpan w:val="2"/>
          </w:tcPr>
          <w:p w:rsidR="00C908C6" w:rsidRPr="004A5F3F" w:rsidRDefault="00C908C6" w:rsidP="00C908C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84 922,5</w:t>
            </w:r>
          </w:p>
        </w:tc>
        <w:tc>
          <w:tcPr>
            <w:tcW w:w="425" w:type="pct"/>
            <w:gridSpan w:val="2"/>
          </w:tcPr>
          <w:p w:rsidR="00C908C6" w:rsidRPr="004A5F3F" w:rsidRDefault="00C908C6" w:rsidP="00C908C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73 613,0</w:t>
            </w:r>
          </w:p>
        </w:tc>
        <w:tc>
          <w:tcPr>
            <w:tcW w:w="425" w:type="pct"/>
            <w:gridSpan w:val="2"/>
          </w:tcPr>
          <w:p w:rsidR="00C908C6" w:rsidRPr="004A5F3F" w:rsidRDefault="00C908C6" w:rsidP="00C908C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75 034,8</w:t>
            </w:r>
          </w:p>
        </w:tc>
        <w:tc>
          <w:tcPr>
            <w:tcW w:w="1549" w:type="pct"/>
            <w:gridSpan w:val="5"/>
          </w:tcPr>
          <w:p w:rsidR="00C908C6" w:rsidRPr="00B81488" w:rsidRDefault="00C908C6" w:rsidP="00C908C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r w:rsidRPr="004A5F3F">
              <w:rPr>
                <w:sz w:val="24"/>
                <w:szCs w:val="24"/>
              </w:rPr>
              <w:t>239</w:t>
            </w:r>
            <w:r>
              <w:rPr>
                <w:sz w:val="24"/>
                <w:szCs w:val="24"/>
              </w:rPr>
              <w:t xml:space="preserve"> </w:t>
            </w:r>
            <w:r w:rsidRPr="004A5F3F">
              <w:rPr>
                <w:sz w:val="24"/>
                <w:szCs w:val="24"/>
              </w:rPr>
              <w:t>350,5</w:t>
            </w:r>
            <w:r w:rsidR="00B81488">
              <w:rPr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E8014A" w:rsidRDefault="00E8014A" w:rsidP="00E8014A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E5093B" w:rsidRDefault="00E5093B" w:rsidP="00E8014A"/>
    <w:sectPr w:rsidR="00E5093B" w:rsidSect="008D17F2">
      <w:headerReference w:type="default" r:id="rId8"/>
      <w:pgSz w:w="16838" w:h="11906" w:orient="landscape"/>
      <w:pgMar w:top="1134" w:right="567" w:bottom="1134" w:left="567" w:header="567" w:footer="709" w:gutter="0"/>
      <w:pgNumType w:start="56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7F2" w:rsidRDefault="008D17F2" w:rsidP="008D17F2">
      <w:r>
        <w:separator/>
      </w:r>
    </w:p>
  </w:endnote>
  <w:endnote w:type="continuationSeparator" w:id="0">
    <w:p w:rsidR="008D17F2" w:rsidRDefault="008D17F2" w:rsidP="008D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7F2" w:rsidRDefault="008D17F2" w:rsidP="008D17F2">
      <w:r>
        <w:separator/>
      </w:r>
    </w:p>
  </w:footnote>
  <w:footnote w:type="continuationSeparator" w:id="0">
    <w:p w:rsidR="008D17F2" w:rsidRDefault="008D17F2" w:rsidP="008D17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636713"/>
      <w:docPartObj>
        <w:docPartGallery w:val="Page Numbers (Top of Page)"/>
        <w:docPartUnique/>
      </w:docPartObj>
    </w:sdtPr>
    <w:sdtContent>
      <w:p w:rsidR="008D17F2" w:rsidRDefault="008D17F2">
        <w:pPr>
          <w:pStyle w:val="a8"/>
          <w:jc w:val="right"/>
        </w:pPr>
        <w:r w:rsidRPr="008D17F2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8D17F2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8D17F2">
          <w:rPr>
            <w:rFonts w:asciiTheme="minorHAnsi" w:hAnsiTheme="minorHAnsi" w:cstheme="minorHAnsi"/>
            <w:sz w:val="22"/>
            <w:szCs w:val="22"/>
          </w:rPr>
          <w:fldChar w:fldCharType="separate"/>
        </w:r>
        <w:r>
          <w:rPr>
            <w:rFonts w:asciiTheme="minorHAnsi" w:hAnsiTheme="minorHAnsi" w:cstheme="minorHAnsi"/>
            <w:noProof/>
            <w:sz w:val="22"/>
            <w:szCs w:val="22"/>
          </w:rPr>
          <w:t>572</w:t>
        </w:r>
        <w:r w:rsidRPr="008D17F2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8D17F2" w:rsidRDefault="008D17F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C67D23"/>
    <w:multiLevelType w:val="hybridMultilevel"/>
    <w:tmpl w:val="31EEEA3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14A"/>
    <w:rsid w:val="000C1E7B"/>
    <w:rsid w:val="00175D18"/>
    <w:rsid w:val="00220659"/>
    <w:rsid w:val="002A0DEF"/>
    <w:rsid w:val="00702127"/>
    <w:rsid w:val="00814F5C"/>
    <w:rsid w:val="008D17F2"/>
    <w:rsid w:val="00956D02"/>
    <w:rsid w:val="009F24C2"/>
    <w:rsid w:val="00A2732C"/>
    <w:rsid w:val="00B6208D"/>
    <w:rsid w:val="00B81488"/>
    <w:rsid w:val="00C908C6"/>
    <w:rsid w:val="00D519F6"/>
    <w:rsid w:val="00E5093B"/>
    <w:rsid w:val="00E8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9F0AD8-B1A1-4D72-A92D-515BB79E6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14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801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8014A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rsid w:val="00E8014A"/>
    <w:rPr>
      <w:color w:val="0563C1"/>
      <w:u w:val="single"/>
    </w:rPr>
  </w:style>
  <w:style w:type="paragraph" w:styleId="a4">
    <w:name w:val="List Paragraph"/>
    <w:basedOn w:val="a"/>
    <w:uiPriority w:val="99"/>
    <w:qFormat/>
    <w:rsid w:val="00E8014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E801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rsid w:val="00E8014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C1E7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1E7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D17F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D17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D17F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D17F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891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Аминева</dc:creator>
  <cp:keywords/>
  <dc:description/>
  <cp:lastModifiedBy>Сергей Медведев</cp:lastModifiedBy>
  <cp:revision>11</cp:revision>
  <cp:lastPrinted>2022-11-03T09:36:00Z</cp:lastPrinted>
  <dcterms:created xsi:type="dcterms:W3CDTF">2022-11-03T07:57:00Z</dcterms:created>
  <dcterms:modified xsi:type="dcterms:W3CDTF">2022-11-14T10:22:00Z</dcterms:modified>
</cp:coreProperties>
</file>